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1ADE575C" w:rsidR="00A51FE9" w:rsidRPr="00C71C0E" w:rsidRDefault="00BA2A43" w:rsidP="00C71C0E">
      <w:pPr>
        <w:rPr>
          <w:rFonts w:ascii="Proxima Nova" w:hAnsi="Proxima Nova"/>
          <w:b/>
          <w:sz w:val="28"/>
          <w:szCs w:val="28"/>
        </w:rPr>
      </w:pPr>
      <w:r>
        <w:rPr>
          <w:rFonts w:ascii="Proxima Nova" w:hAnsi="Proxima Nova"/>
          <w:b/>
          <w:i/>
          <w:sz w:val="28"/>
          <w:szCs w:val="28"/>
        </w:rPr>
        <w:t>Equations and Inequalities</w:t>
      </w:r>
      <w:r>
        <w:rPr>
          <w:rFonts w:ascii="Proxima Nova" w:hAnsi="Proxima Nova"/>
          <w:b/>
          <w:i/>
          <w:sz w:val="28"/>
          <w:szCs w:val="28"/>
        </w:rPr>
        <w:tab/>
      </w:r>
      <w:r w:rsidR="0030070E">
        <w:rPr>
          <w:rFonts w:ascii="Proxima Nova" w:hAnsi="Proxima Nova"/>
          <w:b/>
          <w:i/>
          <w:sz w:val="28"/>
          <w:szCs w:val="28"/>
        </w:rPr>
        <w:tab/>
      </w:r>
      <w:r w:rsidR="0030070E">
        <w:rPr>
          <w:rFonts w:ascii="Proxima Nova" w:hAnsi="Proxima Nova"/>
          <w:b/>
          <w:i/>
          <w:sz w:val="28"/>
          <w:szCs w:val="28"/>
        </w:rPr>
        <w:tab/>
      </w:r>
      <w:r>
        <w:rPr>
          <w:rFonts w:ascii="Proxima Nova" w:hAnsi="Proxima Nova"/>
          <w:b/>
          <w:i/>
          <w:sz w:val="28"/>
          <w:szCs w:val="28"/>
        </w:rPr>
        <w:tab/>
      </w:r>
      <w:r w:rsidR="00A2778A">
        <w:rPr>
          <w:rFonts w:ascii="Proxima Nova" w:hAnsi="Proxima Nova"/>
          <w:b/>
          <w:i/>
          <w:sz w:val="28"/>
          <w:szCs w:val="28"/>
        </w:rPr>
        <w:tab/>
      </w:r>
      <w:r w:rsidR="00A2778A">
        <w:rPr>
          <w:rFonts w:ascii="Proxima Nova" w:hAnsi="Proxima Nova"/>
          <w:b/>
          <w:i/>
          <w:sz w:val="28"/>
          <w:szCs w:val="28"/>
        </w:rPr>
        <w:tab/>
        <w:t xml:space="preserve"> </w:t>
      </w:r>
      <w:r w:rsidR="00A2778A" w:rsidRPr="00A2778A">
        <w:rPr>
          <w:rFonts w:ascii="Proxima Nova" w:hAnsi="Proxima Nova"/>
          <w:b/>
          <w:sz w:val="28"/>
          <w:szCs w:val="28"/>
        </w:rPr>
        <w:t>Family</w:t>
      </w:r>
      <w:r w:rsidR="00BF6FC7" w:rsidRPr="00C71C0E">
        <w:rPr>
          <w:rFonts w:ascii="Proxima Nova" w:hAnsi="Proxima Nova"/>
          <w:b/>
          <w:sz w:val="28"/>
          <w:szCs w:val="28"/>
        </w:rPr>
        <w:t xml:space="preserve"> Letter</w:t>
      </w:r>
      <w:r w:rsidR="00BF6FC7" w:rsidRPr="00C71C0E">
        <w:rPr>
          <w:rFonts w:ascii="Proxima Nova" w:hAnsi="Proxima Nova"/>
          <w:b/>
          <w:sz w:val="28"/>
          <w:szCs w:val="28"/>
        </w:rPr>
        <w:tab/>
      </w:r>
      <w:r w:rsidR="00BF6FC7" w:rsidRPr="00C71C0E">
        <w:rPr>
          <w:rFonts w:ascii="Proxima Nova" w:hAnsi="Proxima Nova"/>
          <w:b/>
          <w:sz w:val="28"/>
          <w:szCs w:val="28"/>
        </w:rPr>
        <w:tab/>
      </w:r>
      <w:r w:rsidR="00BF6FC7" w:rsidRPr="00C71C0E">
        <w:rPr>
          <w:rFonts w:ascii="Proxima Nova" w:hAnsi="Proxima Nova"/>
          <w:b/>
          <w:sz w:val="28"/>
          <w:szCs w:val="28"/>
        </w:rPr>
        <w:tab/>
      </w:r>
    </w:p>
    <w:p w14:paraId="4B8AFE0B" w14:textId="233931DF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6BA11661" w:rsidR="00C74673" w:rsidRPr="002959F9" w:rsidRDefault="00BF6FC7" w:rsidP="00BA2A43">
      <w:pPr>
        <w:ind w:right="72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BA2A43">
        <w:rPr>
          <w:rFonts w:ascii="Proxima Nova" w:hAnsi="Proxima Nova"/>
          <w:b/>
          <w:i/>
          <w:sz w:val="23"/>
          <w:szCs w:val="23"/>
        </w:rPr>
        <w:t>Equations and Inequalities</w:t>
      </w:r>
      <w:r w:rsidRPr="002959F9">
        <w:rPr>
          <w:rFonts w:ascii="Proxima Nova" w:hAnsi="Proxima Nova"/>
          <w:sz w:val="23"/>
          <w:szCs w:val="23"/>
        </w:rPr>
        <w:t xml:space="preserve">, </w:t>
      </w:r>
      <w:r w:rsidR="00BA2A43" w:rsidRPr="00BA2A43">
        <w:rPr>
          <w:rFonts w:ascii="Proxima Nova" w:hAnsi="Proxima Nova"/>
          <w:sz w:val="23"/>
          <w:szCs w:val="23"/>
        </w:rPr>
        <w:t xml:space="preserve">students draw on their knowledge of expressions, inequality symbols, and inverse operations to develop </w:t>
      </w:r>
      <w:r w:rsidR="00BA2A43" w:rsidRPr="00BA2A43">
        <w:rPr>
          <w:rFonts w:ascii="Proxima Nova" w:hAnsi="Proxima Nova"/>
          <w:iCs/>
          <w:sz w:val="23"/>
          <w:szCs w:val="23"/>
        </w:rPr>
        <w:t xml:space="preserve">understanding </w:t>
      </w:r>
      <w:r w:rsidR="00BA2A43" w:rsidRPr="00BA2A43">
        <w:rPr>
          <w:rFonts w:ascii="Proxima Nova" w:hAnsi="Proxima Nova"/>
          <w:sz w:val="23"/>
          <w:szCs w:val="23"/>
        </w:rPr>
        <w:t xml:space="preserve">of equations and inequalities. They use their understanding of models, properties of equality, and substitution to build </w:t>
      </w:r>
      <w:r w:rsidR="00BA2A43" w:rsidRPr="00BA2A43">
        <w:rPr>
          <w:rFonts w:ascii="Proxima Nova" w:hAnsi="Proxima Nova"/>
          <w:iCs/>
          <w:sz w:val="23"/>
          <w:szCs w:val="23"/>
        </w:rPr>
        <w:t xml:space="preserve">fluency </w:t>
      </w:r>
      <w:r w:rsidR="00BA2A43" w:rsidRPr="00BA2A43">
        <w:rPr>
          <w:rFonts w:ascii="Proxima Nova" w:hAnsi="Proxima Nova"/>
          <w:sz w:val="23"/>
          <w:szCs w:val="23"/>
        </w:rPr>
        <w:t>with writing and solving one-step addition, subtraction, multiplication, and division equations. Fluency is also built through writing, solving, and graphing inequalities.</w:t>
      </w:r>
    </w:p>
    <w:p w14:paraId="04308706" w14:textId="54281884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14B7B07C" w14:textId="3CACB9FC" w:rsidR="005B0266" w:rsidRPr="00BA2A43" w:rsidRDefault="00AD2B03" w:rsidP="002D71EB">
      <w:pPr>
        <w:spacing w:beforeLines="40" w:before="96"/>
        <w:ind w:right="360"/>
        <w:rPr>
          <w:rFonts w:ascii="Proxima Nova" w:eastAsiaTheme="minorEastAsi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>In</w:t>
      </w:r>
      <w:r w:rsidR="00BA2A43">
        <w:rPr>
          <w:rFonts w:ascii="Proxima Nova" w:hAnsi="Proxima Nova"/>
          <w:sz w:val="23"/>
          <w:szCs w:val="23"/>
        </w:rPr>
        <w:t xml:space="preserve"> previous modules students learned to write and simplify algebraic expressions, perform operations with integers, use the </w:t>
      </w:r>
      <w:r w:rsidR="00BA2A43">
        <w:rPr>
          <w:rFonts w:ascii="Proxima Nova" w:hAnsi="Proxima Nova"/>
          <w:i/>
          <w:sz w:val="23"/>
          <w:szCs w:val="23"/>
        </w:rPr>
        <w:t xml:space="preserve">guess, check and revise </w:t>
      </w:r>
      <w:r w:rsidR="00BA2A43">
        <w:rPr>
          <w:rFonts w:ascii="Proxima Nova" w:hAnsi="Proxima Nova"/>
          <w:sz w:val="23"/>
          <w:szCs w:val="23"/>
        </w:rPr>
        <w:t>strategy</w:t>
      </w:r>
      <w:r w:rsidR="0056728F">
        <w:rPr>
          <w:rFonts w:ascii="Proxima Nova" w:hAnsi="Proxima Nova"/>
          <w:sz w:val="23"/>
          <w:szCs w:val="23"/>
        </w:rPr>
        <w:t>,</w:t>
      </w:r>
      <w:r w:rsidR="00BA2A43">
        <w:rPr>
          <w:rFonts w:ascii="Proxima Nova" w:hAnsi="Proxima Nova"/>
          <w:sz w:val="23"/>
          <w:szCs w:val="23"/>
        </w:rPr>
        <w:t xml:space="preserve"> and to understand and </w:t>
      </w:r>
      <w:r w:rsidR="008110B5">
        <w:rPr>
          <w:rFonts w:ascii="Proxima Nova" w:hAnsi="Proxima Nova"/>
          <w:sz w:val="23"/>
          <w:szCs w:val="23"/>
        </w:rPr>
        <w:t xml:space="preserve">use number lines. </w:t>
      </w:r>
      <w:r w:rsidR="00581EAF">
        <w:rPr>
          <w:rFonts w:ascii="Proxima Nova" w:hAnsi="Proxima Nova"/>
          <w:sz w:val="23"/>
          <w:szCs w:val="23"/>
        </w:rPr>
        <w:t xml:space="preserve">They also </w:t>
      </w:r>
      <w:r w:rsidR="00424AE9">
        <w:rPr>
          <w:rFonts w:ascii="Proxima Nova" w:hAnsi="Proxima Nova"/>
          <w:sz w:val="23"/>
          <w:szCs w:val="23"/>
        </w:rPr>
        <w:t>have previously learned to be fluent with the four inequality symbols and the use of a</w:t>
      </w:r>
      <w:r w:rsidR="00ED6D90">
        <w:rPr>
          <w:rFonts w:ascii="Proxima Nova" w:hAnsi="Proxima Nova"/>
          <w:sz w:val="23"/>
          <w:szCs w:val="23"/>
        </w:rPr>
        <w:t xml:space="preserve"> positive</w:t>
      </w:r>
      <w:r w:rsidR="00424AE9">
        <w:rPr>
          <w:rFonts w:ascii="Proxima Nova" w:hAnsi="Proxima Nova"/>
          <w:sz w:val="23"/>
          <w:szCs w:val="23"/>
        </w:rPr>
        <w:t xml:space="preserve"> number li</w:t>
      </w:r>
      <w:r w:rsidR="00ED6D90">
        <w:rPr>
          <w:rFonts w:ascii="Proxima Nova" w:hAnsi="Proxima Nova"/>
          <w:sz w:val="23"/>
          <w:szCs w:val="23"/>
        </w:rPr>
        <w:t>ne.</w:t>
      </w:r>
      <w:r w:rsidR="00424AE9">
        <w:rPr>
          <w:rFonts w:ascii="Proxima Nova" w:hAnsi="Proxima Nova"/>
          <w:sz w:val="23"/>
          <w:szCs w:val="23"/>
        </w:rPr>
        <w:t xml:space="preserve"> </w:t>
      </w:r>
    </w:p>
    <w:p w14:paraId="7F17ABBA" w14:textId="48C4D28E" w:rsidR="005B0266" w:rsidRPr="005B0266" w:rsidRDefault="005B0266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E1F0D65" w14:textId="6261B9F3" w:rsidR="008110B5" w:rsidRDefault="008110B5" w:rsidP="008110B5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Using Substitution to Solve Equations</w:t>
      </w:r>
    </w:p>
    <w:p w14:paraId="6F6FE378" w14:textId="07FEFF0F" w:rsidR="008110B5" w:rsidRPr="008110B5" w:rsidRDefault="00F75D19" w:rsidP="008110B5">
      <w:pPr>
        <w:pStyle w:val="ListParagraph"/>
        <w:numPr>
          <w:ilvl w:val="0"/>
          <w:numId w:val="7"/>
        </w:numPr>
        <w:spacing w:beforeLines="40" w:before="96" w:after="0"/>
        <w:ind w:left="450" w:right="450" w:hanging="450"/>
        <w:rPr>
          <w:rFonts w:ascii="Proxima Nova" w:hAnsi="Proxima Nova"/>
          <w:b/>
          <w:sz w:val="24"/>
          <w:szCs w:val="24"/>
        </w:rPr>
      </w:pPr>
      <w:r w:rsidRPr="008110B5">
        <w:rPr>
          <w:rFonts w:ascii="Proxima Nova" w:hAnsi="Proxima Nova" w:cstheme="minorHAnsi"/>
          <w:sz w:val="23"/>
          <w:szCs w:val="23"/>
        </w:rPr>
        <w:t>Students</w:t>
      </w:r>
      <w:r w:rsidR="008110B5" w:rsidRPr="008110B5">
        <w:t xml:space="preserve"> </w:t>
      </w:r>
      <w:r w:rsidR="008110B5" w:rsidRPr="008110B5">
        <w:rPr>
          <w:rFonts w:ascii="Proxima Nova" w:hAnsi="Proxima Nova" w:cstheme="minorHAnsi"/>
          <w:sz w:val="23"/>
          <w:szCs w:val="23"/>
        </w:rPr>
        <w:t xml:space="preserve">draw on their knowledge of equivalent expressions to begin to develop understanding of one-step equations. They </w:t>
      </w:r>
      <w:r w:rsidR="004E2F09">
        <w:rPr>
          <w:rFonts w:ascii="Proxima Nova" w:hAnsi="Proxima Nova" w:cstheme="minorHAnsi"/>
          <w:sz w:val="23"/>
          <w:szCs w:val="23"/>
        </w:rPr>
        <w:t xml:space="preserve">will </w:t>
      </w:r>
      <w:r w:rsidR="008110B5" w:rsidRPr="008110B5">
        <w:rPr>
          <w:rFonts w:ascii="Proxima Nova" w:hAnsi="Proxima Nova" w:cstheme="minorHAnsi"/>
          <w:sz w:val="23"/>
          <w:szCs w:val="23"/>
        </w:rPr>
        <w:t xml:space="preserve">come to understand that </w:t>
      </w:r>
      <w:r w:rsidR="008110B5" w:rsidRPr="004E2F09">
        <w:rPr>
          <w:rFonts w:ascii="Proxima Nova" w:hAnsi="Proxima Nova" w:cstheme="minorHAnsi"/>
          <w:b/>
          <w:sz w:val="23"/>
          <w:szCs w:val="23"/>
        </w:rPr>
        <w:t>solving</w:t>
      </w:r>
      <w:r w:rsidR="008110B5" w:rsidRPr="008110B5">
        <w:rPr>
          <w:rFonts w:ascii="Proxima Nova" w:hAnsi="Proxima Nova" w:cstheme="minorHAnsi"/>
          <w:sz w:val="23"/>
          <w:szCs w:val="23"/>
        </w:rPr>
        <w:t xml:space="preserve"> an algebraic equation means finding a value for the variable</w:t>
      </w:r>
      <w:r w:rsidR="004E2F09">
        <w:rPr>
          <w:rFonts w:ascii="Proxima Nova" w:hAnsi="Proxima Nova" w:cstheme="minorHAnsi"/>
          <w:sz w:val="23"/>
          <w:szCs w:val="23"/>
        </w:rPr>
        <w:t xml:space="preserve"> (or </w:t>
      </w:r>
      <w:r w:rsidR="004E2F09" w:rsidRPr="004E2F09">
        <w:rPr>
          <w:rFonts w:ascii="Proxima Nova" w:hAnsi="Proxima Nova" w:cstheme="minorHAnsi"/>
          <w:b/>
          <w:sz w:val="23"/>
          <w:szCs w:val="23"/>
        </w:rPr>
        <w:t>solution</w:t>
      </w:r>
      <w:r w:rsidR="004E2F09">
        <w:rPr>
          <w:rFonts w:ascii="Proxima Nova" w:hAnsi="Proxima Nova" w:cstheme="minorHAnsi"/>
          <w:sz w:val="23"/>
          <w:szCs w:val="23"/>
        </w:rPr>
        <w:t>)</w:t>
      </w:r>
      <w:r w:rsidR="008110B5" w:rsidRPr="008110B5">
        <w:rPr>
          <w:rFonts w:ascii="Proxima Nova" w:hAnsi="Proxima Nova" w:cstheme="minorHAnsi"/>
          <w:sz w:val="23"/>
          <w:szCs w:val="23"/>
        </w:rPr>
        <w:t xml:space="preserve"> that results in a true sentence, and they build fluency with using the </w:t>
      </w:r>
      <w:r w:rsidR="008110B5">
        <w:rPr>
          <w:rFonts w:ascii="Proxima Nova" w:hAnsi="Proxima Nova" w:cstheme="minorHAnsi"/>
          <w:b/>
          <w:sz w:val="23"/>
          <w:szCs w:val="23"/>
        </w:rPr>
        <w:t>g</w:t>
      </w:r>
      <w:r w:rsidR="008110B5" w:rsidRPr="008110B5">
        <w:rPr>
          <w:rFonts w:ascii="Proxima Nova" w:hAnsi="Proxima Nova" w:cstheme="minorHAnsi"/>
          <w:b/>
          <w:sz w:val="23"/>
          <w:szCs w:val="23"/>
        </w:rPr>
        <w:t>uess, check, and revise strategy</w:t>
      </w:r>
      <w:r w:rsidR="008110B5" w:rsidRPr="008110B5">
        <w:rPr>
          <w:rFonts w:ascii="Proxima Nova" w:hAnsi="Proxima Nova" w:cstheme="minorHAnsi"/>
          <w:sz w:val="23"/>
          <w:szCs w:val="23"/>
        </w:rPr>
        <w:t xml:space="preserve"> to </w:t>
      </w:r>
      <w:r w:rsidR="008110B5" w:rsidRPr="004E2F09">
        <w:rPr>
          <w:rFonts w:ascii="Proxima Nova" w:hAnsi="Proxima Nova" w:cstheme="minorHAnsi"/>
          <w:b/>
          <w:sz w:val="23"/>
          <w:szCs w:val="23"/>
        </w:rPr>
        <w:t>solve</w:t>
      </w:r>
      <w:r w:rsidR="008110B5" w:rsidRPr="008110B5">
        <w:rPr>
          <w:rFonts w:ascii="Proxima Nova" w:hAnsi="Proxima Nova" w:cstheme="minorHAnsi"/>
          <w:sz w:val="23"/>
          <w:szCs w:val="23"/>
        </w:rPr>
        <w:t xml:space="preserve"> one-step equations.</w:t>
      </w:r>
      <w:r w:rsidRPr="008110B5">
        <w:rPr>
          <w:rFonts w:ascii="Proxima Nova" w:hAnsi="Proxima Nova" w:cstheme="minorHAnsi"/>
          <w:sz w:val="23"/>
          <w:szCs w:val="23"/>
        </w:rPr>
        <w:t xml:space="preserve"> </w:t>
      </w:r>
    </w:p>
    <w:p w14:paraId="67665D32" w14:textId="06AE68C0" w:rsidR="008D0676" w:rsidRDefault="008110B5" w:rsidP="008110B5">
      <w:pPr>
        <w:spacing w:beforeLines="40" w:before="96" w:after="0"/>
        <w:ind w:right="72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Using the Properties of Equality to Solve Equations</w:t>
      </w:r>
    </w:p>
    <w:p w14:paraId="6BF54053" w14:textId="1AF15FFC" w:rsidR="008110B5" w:rsidRDefault="008110B5" w:rsidP="009276FC">
      <w:pPr>
        <w:pStyle w:val="ListParagraph"/>
        <w:numPr>
          <w:ilvl w:val="0"/>
          <w:numId w:val="7"/>
        </w:numPr>
        <w:spacing w:beforeLines="40" w:before="96" w:after="0"/>
        <w:ind w:left="450" w:right="720" w:hanging="450"/>
        <w:rPr>
          <w:rFonts w:ascii="Proxima Nova" w:hAnsi="Proxima Nova"/>
          <w:sz w:val="23"/>
          <w:szCs w:val="23"/>
        </w:rPr>
      </w:pPr>
      <w:r w:rsidRPr="008110B5">
        <w:rPr>
          <w:rFonts w:ascii="Proxima Nova" w:hAnsi="Proxima Nova"/>
          <w:sz w:val="24"/>
          <w:szCs w:val="24"/>
        </w:rPr>
        <w:t>Students</w:t>
      </w:r>
      <w:r w:rsidRPr="008110B5"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sz w:val="23"/>
          <w:szCs w:val="23"/>
        </w:rPr>
        <w:t xml:space="preserve">will </w:t>
      </w:r>
      <w:r w:rsidRPr="008110B5">
        <w:rPr>
          <w:rFonts w:ascii="Proxima Nova" w:hAnsi="Proxima Nova"/>
          <w:sz w:val="23"/>
          <w:szCs w:val="23"/>
        </w:rPr>
        <w:t>develop</w:t>
      </w:r>
      <w:r>
        <w:rPr>
          <w:rFonts w:ascii="Proxima Nova" w:hAnsi="Proxima Nova"/>
          <w:sz w:val="23"/>
          <w:szCs w:val="23"/>
        </w:rPr>
        <w:t xml:space="preserve"> </w:t>
      </w:r>
      <w:r w:rsidRPr="008110B5">
        <w:rPr>
          <w:rFonts w:ascii="Proxima Nova" w:hAnsi="Proxima Nova"/>
          <w:sz w:val="23"/>
          <w:szCs w:val="23"/>
        </w:rPr>
        <w:t>understanding of one-step equations. They learn how to</w:t>
      </w:r>
      <w:r>
        <w:rPr>
          <w:rFonts w:ascii="Proxima Nova" w:hAnsi="Proxima Nova"/>
          <w:sz w:val="23"/>
          <w:szCs w:val="23"/>
        </w:rPr>
        <w:t xml:space="preserve"> </w:t>
      </w:r>
      <w:r w:rsidRPr="008110B5">
        <w:rPr>
          <w:rFonts w:ascii="Proxima Nova" w:hAnsi="Proxima Nova"/>
          <w:sz w:val="23"/>
          <w:szCs w:val="23"/>
        </w:rPr>
        <w:t xml:space="preserve">use a model and the </w:t>
      </w:r>
      <w:r w:rsidRPr="009276FC">
        <w:rPr>
          <w:rFonts w:ascii="Proxima Nova" w:hAnsi="Proxima Nova"/>
          <w:b/>
          <w:sz w:val="23"/>
          <w:szCs w:val="23"/>
        </w:rPr>
        <w:t>Propert</w:t>
      </w:r>
      <w:r w:rsidR="009276FC" w:rsidRPr="009276FC">
        <w:rPr>
          <w:rFonts w:ascii="Proxima Nova" w:hAnsi="Proxima Nova"/>
          <w:b/>
          <w:sz w:val="23"/>
          <w:szCs w:val="23"/>
        </w:rPr>
        <w:t>ies</w:t>
      </w:r>
      <w:r w:rsidRPr="009276FC">
        <w:rPr>
          <w:rFonts w:ascii="Proxima Nova" w:hAnsi="Proxima Nova"/>
          <w:b/>
          <w:sz w:val="23"/>
          <w:szCs w:val="23"/>
        </w:rPr>
        <w:t xml:space="preserve"> of Equality</w:t>
      </w:r>
      <w:r w:rsidRPr="008110B5">
        <w:rPr>
          <w:rFonts w:ascii="Proxima Nova" w:hAnsi="Proxima Nova"/>
          <w:sz w:val="23"/>
          <w:szCs w:val="23"/>
        </w:rPr>
        <w:t xml:space="preserve"> to build fluency</w:t>
      </w:r>
      <w:r w:rsidR="009276FC">
        <w:rPr>
          <w:rFonts w:ascii="Proxima Nova" w:hAnsi="Proxima Nova"/>
          <w:sz w:val="23"/>
          <w:szCs w:val="23"/>
        </w:rPr>
        <w:t xml:space="preserve"> </w:t>
      </w:r>
      <w:r w:rsidRPr="009276FC">
        <w:rPr>
          <w:rFonts w:ascii="Proxima Nova" w:hAnsi="Proxima Nova"/>
          <w:sz w:val="23"/>
          <w:szCs w:val="23"/>
        </w:rPr>
        <w:t xml:space="preserve">with </w:t>
      </w:r>
      <w:r w:rsidRPr="004E2F09">
        <w:rPr>
          <w:rFonts w:ascii="Proxima Nova" w:hAnsi="Proxima Nova"/>
          <w:b/>
          <w:sz w:val="23"/>
          <w:szCs w:val="23"/>
        </w:rPr>
        <w:t>solving</w:t>
      </w:r>
      <w:r w:rsidRPr="009276FC">
        <w:rPr>
          <w:rFonts w:ascii="Proxima Nova" w:hAnsi="Proxima Nova"/>
          <w:sz w:val="23"/>
          <w:szCs w:val="23"/>
        </w:rPr>
        <w:t xml:space="preserve"> one-step </w:t>
      </w:r>
      <w:r w:rsidR="004E2F09">
        <w:rPr>
          <w:rFonts w:ascii="Proxima Nova" w:hAnsi="Proxima Nova"/>
          <w:sz w:val="23"/>
          <w:szCs w:val="23"/>
        </w:rPr>
        <w:t xml:space="preserve">addition, subtraction, multiplication or division </w:t>
      </w:r>
      <w:r w:rsidRPr="009276FC">
        <w:rPr>
          <w:rFonts w:ascii="Proxima Nova" w:hAnsi="Proxima Nova"/>
          <w:sz w:val="23"/>
          <w:szCs w:val="23"/>
        </w:rPr>
        <w:t>equations involving whole numbers</w:t>
      </w:r>
      <w:r w:rsidR="009276FC">
        <w:rPr>
          <w:rFonts w:ascii="Proxima Nova" w:hAnsi="Proxima Nova"/>
          <w:sz w:val="23"/>
          <w:szCs w:val="23"/>
        </w:rPr>
        <w:t xml:space="preserve"> </w:t>
      </w:r>
      <w:r w:rsidRPr="009276FC">
        <w:rPr>
          <w:rFonts w:ascii="Proxima Nova" w:hAnsi="Proxima Nova"/>
          <w:sz w:val="23"/>
          <w:szCs w:val="23"/>
        </w:rPr>
        <w:t>and fractions.</w:t>
      </w:r>
    </w:p>
    <w:p w14:paraId="791E65B3" w14:textId="639F4867" w:rsidR="009276FC" w:rsidRDefault="009276FC" w:rsidP="009276FC">
      <w:pPr>
        <w:pStyle w:val="ListParagraph"/>
        <w:numPr>
          <w:ilvl w:val="0"/>
          <w:numId w:val="7"/>
        </w:numPr>
        <w:spacing w:beforeLines="40" w:before="96" w:after="0"/>
        <w:ind w:left="450" w:right="720" w:hanging="450"/>
        <w:rPr>
          <w:rFonts w:ascii="Proxima Nova" w:hAnsi="Proxima Nova"/>
          <w:sz w:val="23"/>
          <w:szCs w:val="23"/>
        </w:rPr>
      </w:pPr>
      <w:r w:rsidRPr="009276FC">
        <w:rPr>
          <w:rFonts w:ascii="Proxima Nova" w:hAnsi="Proxima Nova"/>
          <w:sz w:val="23"/>
          <w:szCs w:val="23"/>
        </w:rPr>
        <w:t>They apply their understanding of writing and solvin</w:t>
      </w:r>
      <w:r>
        <w:rPr>
          <w:rFonts w:ascii="Proxima Nova" w:hAnsi="Proxima Nova"/>
          <w:sz w:val="23"/>
          <w:szCs w:val="23"/>
        </w:rPr>
        <w:t xml:space="preserve">g </w:t>
      </w:r>
      <w:r w:rsidRPr="009276FC">
        <w:rPr>
          <w:rFonts w:ascii="Proxima Nova" w:hAnsi="Proxima Nova"/>
          <w:sz w:val="23"/>
          <w:szCs w:val="23"/>
        </w:rPr>
        <w:t>one-step equations to solve multi-step, real-world problems.</w:t>
      </w:r>
      <w:r w:rsidR="002E63D1" w:rsidRPr="002E63D1">
        <w:rPr>
          <w:rFonts w:ascii="Proxima Nova" w:hAnsi="Proxima Nova"/>
          <w:b/>
          <w:i/>
          <w:noProof/>
          <w:sz w:val="28"/>
          <w:szCs w:val="28"/>
        </w:rPr>
        <w:t xml:space="preserve"> </w:t>
      </w:r>
    </w:p>
    <w:p w14:paraId="305415DD" w14:textId="71EF4E78" w:rsidR="007C116D" w:rsidRDefault="007C116D" w:rsidP="007C116D">
      <w:pPr>
        <w:spacing w:beforeLines="40" w:before="96" w:after="0"/>
        <w:ind w:right="720"/>
        <w:rPr>
          <w:rFonts w:ascii="Proxima Nova" w:hAnsi="Proxima Nova"/>
          <w:b/>
          <w:sz w:val="24"/>
          <w:szCs w:val="24"/>
        </w:rPr>
      </w:pPr>
      <w:r w:rsidRPr="007C116D">
        <w:rPr>
          <w:rFonts w:ascii="Proxima Nova" w:hAnsi="Proxima Nova"/>
          <w:b/>
          <w:sz w:val="24"/>
          <w:szCs w:val="24"/>
        </w:rPr>
        <w:t>Inequalities</w:t>
      </w:r>
    </w:p>
    <w:p w14:paraId="7D78C5D9" w14:textId="7CD8E75F" w:rsidR="007C116D" w:rsidRPr="00424AE9" w:rsidRDefault="004E2F09" w:rsidP="004E2F09">
      <w:pPr>
        <w:pStyle w:val="ListParagraph"/>
        <w:numPr>
          <w:ilvl w:val="0"/>
          <w:numId w:val="8"/>
        </w:numPr>
        <w:spacing w:beforeLines="40" w:before="96" w:after="0"/>
        <w:ind w:left="450" w:right="720" w:hanging="450"/>
        <w:rPr>
          <w:rFonts w:ascii="Proxima Nova" w:hAnsi="Proxima Nova"/>
          <w:sz w:val="23"/>
          <w:szCs w:val="23"/>
        </w:rPr>
      </w:pPr>
      <w:r w:rsidRPr="00424AE9">
        <w:rPr>
          <w:rFonts w:ascii="Proxima Nova" w:hAnsi="Proxima Nova"/>
          <w:sz w:val="23"/>
          <w:szCs w:val="23"/>
        </w:rPr>
        <w:t>S</w:t>
      </w:r>
      <w:r w:rsidR="007C116D" w:rsidRPr="00424AE9">
        <w:rPr>
          <w:rFonts w:ascii="Proxima Nova" w:hAnsi="Proxima Nova"/>
          <w:sz w:val="23"/>
          <w:szCs w:val="23"/>
        </w:rPr>
        <w:t>tudents</w:t>
      </w:r>
      <w:r w:rsidRPr="00424AE9">
        <w:rPr>
          <w:rFonts w:ascii="Proxima Nova" w:hAnsi="Proxima Nova"/>
          <w:sz w:val="23"/>
          <w:szCs w:val="23"/>
        </w:rPr>
        <w:t xml:space="preserve"> will</w:t>
      </w:r>
      <w:r w:rsidR="007C116D" w:rsidRPr="00424AE9">
        <w:rPr>
          <w:rFonts w:ascii="Proxima Nova" w:hAnsi="Proxima Nova"/>
          <w:sz w:val="23"/>
          <w:szCs w:val="23"/>
        </w:rPr>
        <w:t xml:space="preserve"> draw on their</w:t>
      </w:r>
      <w:r w:rsidRPr="00424AE9">
        <w:rPr>
          <w:rFonts w:ascii="Proxima Nova" w:hAnsi="Proxima Nova"/>
          <w:sz w:val="23"/>
          <w:szCs w:val="23"/>
        </w:rPr>
        <w:t xml:space="preserve"> </w:t>
      </w:r>
      <w:r w:rsidR="007C116D" w:rsidRPr="00424AE9">
        <w:rPr>
          <w:rFonts w:ascii="Proxima Nova" w:hAnsi="Proxima Nova"/>
          <w:sz w:val="23"/>
          <w:szCs w:val="23"/>
        </w:rPr>
        <w:t xml:space="preserve">knowledge of the four </w:t>
      </w:r>
      <w:r w:rsidR="007C116D" w:rsidRPr="00424AE9">
        <w:rPr>
          <w:rFonts w:ascii="Proxima Nova" w:hAnsi="Proxima Nova"/>
          <w:b/>
          <w:sz w:val="23"/>
          <w:szCs w:val="23"/>
        </w:rPr>
        <w:t>inequality</w:t>
      </w:r>
      <w:r w:rsidR="007C116D" w:rsidRPr="00424AE9">
        <w:rPr>
          <w:rFonts w:ascii="Proxima Nova" w:hAnsi="Proxima Nova"/>
          <w:sz w:val="23"/>
          <w:szCs w:val="23"/>
        </w:rPr>
        <w:t xml:space="preserve"> symbols and the substitution</w:t>
      </w:r>
      <w:r w:rsidRPr="00424AE9">
        <w:rPr>
          <w:rFonts w:ascii="Proxima Nova" w:hAnsi="Proxima Nova"/>
          <w:sz w:val="23"/>
          <w:szCs w:val="23"/>
        </w:rPr>
        <w:t xml:space="preserve"> </w:t>
      </w:r>
      <w:r w:rsidR="007C116D" w:rsidRPr="00424AE9">
        <w:rPr>
          <w:rFonts w:ascii="Proxima Nova" w:hAnsi="Proxima Nova"/>
          <w:sz w:val="23"/>
          <w:szCs w:val="23"/>
        </w:rPr>
        <w:t>method to develop understanding of inequalities. They use this</w:t>
      </w:r>
      <w:r w:rsidRPr="00424AE9">
        <w:rPr>
          <w:rFonts w:ascii="Proxima Nova" w:hAnsi="Proxima Nova"/>
          <w:sz w:val="23"/>
          <w:szCs w:val="23"/>
        </w:rPr>
        <w:t xml:space="preserve"> </w:t>
      </w:r>
      <w:r w:rsidR="007C116D" w:rsidRPr="00424AE9">
        <w:rPr>
          <w:rFonts w:ascii="Proxima Nova" w:hAnsi="Proxima Nova"/>
          <w:sz w:val="23"/>
          <w:szCs w:val="23"/>
        </w:rPr>
        <w:t>understanding to build fluency with writing, solving, and graphing</w:t>
      </w:r>
      <w:r w:rsidRPr="00424AE9">
        <w:rPr>
          <w:rFonts w:ascii="Proxima Nova" w:hAnsi="Proxima Nova"/>
          <w:sz w:val="23"/>
          <w:szCs w:val="23"/>
        </w:rPr>
        <w:t xml:space="preserve"> </w:t>
      </w:r>
      <w:r w:rsidR="007C116D" w:rsidRPr="00424AE9">
        <w:rPr>
          <w:rFonts w:ascii="Proxima Nova" w:hAnsi="Proxima Nova"/>
          <w:b/>
          <w:sz w:val="23"/>
          <w:szCs w:val="23"/>
        </w:rPr>
        <w:t>inequalities</w:t>
      </w:r>
      <w:r w:rsidR="007C116D" w:rsidRPr="00424AE9">
        <w:rPr>
          <w:rFonts w:ascii="Proxima Nova" w:hAnsi="Proxima Nova"/>
          <w:sz w:val="23"/>
          <w:szCs w:val="23"/>
        </w:rPr>
        <w:t xml:space="preserve"> involving whole numbers, decimals, and fraction</w:t>
      </w:r>
      <w:r w:rsidR="00090945">
        <w:rPr>
          <w:rFonts w:ascii="Proxima Nova" w:hAnsi="Proxima Nova"/>
          <w:sz w:val="23"/>
          <w:szCs w:val="23"/>
        </w:rPr>
        <w:t>s.</w:t>
      </w:r>
    </w:p>
    <w:p w14:paraId="73EF32CB" w14:textId="28312EE9" w:rsidR="00ED6D90" w:rsidRPr="00ED6D90" w:rsidRDefault="008510EB" w:rsidP="00ED6D90">
      <w:pPr>
        <w:pStyle w:val="ListParagraph"/>
        <w:numPr>
          <w:ilvl w:val="0"/>
          <w:numId w:val="8"/>
        </w:numPr>
        <w:spacing w:beforeLines="40" w:before="96" w:after="0"/>
        <w:ind w:left="450" w:right="720" w:hanging="450"/>
        <w:rPr>
          <w:rFonts w:ascii="Proxima Nova" w:hAnsi="Proxima Nova"/>
          <w:sz w:val="23"/>
          <w:szCs w:val="23"/>
        </w:rPr>
      </w:pPr>
      <w:bookmarkStart w:id="0" w:name="_GoBack"/>
      <w:r>
        <w:rPr>
          <w:rFonts w:ascii="Proxima Nova" w:hAnsi="Proxima Nova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66C4FC" wp14:editId="5618BC15">
            <wp:simplePos x="0" y="0"/>
            <wp:positionH relativeFrom="column">
              <wp:posOffset>2098785</wp:posOffset>
            </wp:positionH>
            <wp:positionV relativeFrom="paragraph">
              <wp:posOffset>340636</wp:posOffset>
            </wp:positionV>
            <wp:extent cx="1741170" cy="2940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ED6D90">
        <w:rPr>
          <w:rFonts w:ascii="Proxima Nova" w:hAnsi="Proxima Nova"/>
          <w:sz w:val="23"/>
          <w:szCs w:val="23"/>
        </w:rPr>
        <w:t xml:space="preserve">For example, the graph </w:t>
      </w:r>
      <w:r w:rsidR="00ED6D90" w:rsidRPr="00ED6D90">
        <w:rPr>
          <w:position w:val="-4"/>
        </w:rPr>
        <w:object w:dxaOrig="560" w:dyaOrig="240" w14:anchorId="135EE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5pt;height:11.9pt" o:ole="">
            <v:imagedata r:id="rId8" o:title=""/>
          </v:shape>
          <o:OLEObject Type="Embed" ProgID="Equation.DSMT4" ShapeID="_x0000_i1025" DrawAspect="Content" ObjectID="_1618228541" r:id="rId9"/>
        </w:object>
      </w:r>
      <w:r w:rsidR="00ED6D90">
        <w:rPr>
          <w:rFonts w:ascii="Proxima Nova" w:hAnsi="Proxima Nova"/>
          <w:sz w:val="23"/>
          <w:szCs w:val="23"/>
        </w:rPr>
        <w:t xml:space="preserve">would be shaded to include 2 and everything less than 2. </w:t>
      </w:r>
    </w:p>
    <w:p w14:paraId="1BD9D8EC" w14:textId="6C8540D4" w:rsidR="008D0676" w:rsidRPr="002B1521" w:rsidRDefault="002B1521" w:rsidP="008110B5">
      <w:pPr>
        <w:pStyle w:val="ListParagraph"/>
        <w:spacing w:beforeLines="40" w:before="96" w:after="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br w:type="page"/>
      </w:r>
    </w:p>
    <w:p w14:paraId="5F37389F" w14:textId="7A23E826" w:rsidR="00BF6FC7" w:rsidRDefault="00BF6FC7" w:rsidP="006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72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lastRenderedPageBreak/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8185" w:type="dxa"/>
        <w:tblLook w:val="04A0" w:firstRow="1" w:lastRow="0" w:firstColumn="1" w:lastColumn="0" w:noHBand="0" w:noVBand="1"/>
      </w:tblPr>
      <w:tblGrid>
        <w:gridCol w:w="2785"/>
        <w:gridCol w:w="5400"/>
      </w:tblGrid>
      <w:tr w:rsidR="005A4292" w:rsidRPr="007F6D93" w14:paraId="7D67540A" w14:textId="77777777" w:rsidTr="00F43F17">
        <w:tc>
          <w:tcPr>
            <w:tcW w:w="278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540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08641B1B" w14:textId="77777777" w:rsidTr="00F43F17">
        <w:trPr>
          <w:trHeight w:val="296"/>
        </w:trPr>
        <w:tc>
          <w:tcPr>
            <w:tcW w:w="2785" w:type="dxa"/>
          </w:tcPr>
          <w:p w14:paraId="006D5179" w14:textId="6B651642" w:rsidR="005A4292" w:rsidRPr="00016B8F" w:rsidRDefault="00016B8F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016B8F">
              <w:rPr>
                <w:rFonts w:ascii="Proxima Nova" w:hAnsi="Proxima Nova"/>
                <w:b/>
                <w:sz w:val="20"/>
                <w:szCs w:val="20"/>
              </w:rPr>
              <w:t>equation</w:t>
            </w:r>
          </w:p>
        </w:tc>
        <w:tc>
          <w:tcPr>
            <w:tcW w:w="5400" w:type="dxa"/>
          </w:tcPr>
          <w:p w14:paraId="51857847" w14:textId="537F75EA" w:rsidR="005A4292" w:rsidRPr="007F6D93" w:rsidRDefault="00A70B3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mathematical sentence showing two expressions are equal.</w:t>
            </w:r>
          </w:p>
        </w:tc>
      </w:tr>
      <w:tr w:rsidR="005A4292" w:rsidRPr="007F6D93" w14:paraId="4A0C9933" w14:textId="77777777" w:rsidTr="00F43F17">
        <w:trPr>
          <w:trHeight w:val="332"/>
        </w:trPr>
        <w:tc>
          <w:tcPr>
            <w:tcW w:w="2785" w:type="dxa"/>
          </w:tcPr>
          <w:p w14:paraId="7F642C5F" w14:textId="5A3B8CBE" w:rsidR="005A4292" w:rsidRPr="007F6D93" w:rsidRDefault="00016B8F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guess, check, and revise strategy</w:t>
            </w:r>
          </w:p>
        </w:tc>
        <w:tc>
          <w:tcPr>
            <w:tcW w:w="5400" w:type="dxa"/>
          </w:tcPr>
          <w:p w14:paraId="41072469" w14:textId="60F3461F" w:rsidR="005A4292" w:rsidRPr="007F6D93" w:rsidRDefault="00A70B3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 xml:space="preserve">A strategy used to solve a problem that involves narrowing in on the correct answer using educated guesses. </w:t>
            </w:r>
          </w:p>
        </w:tc>
      </w:tr>
      <w:tr w:rsidR="005A4292" w:rsidRPr="007F6D93" w14:paraId="57DB8FE4" w14:textId="77777777" w:rsidTr="00F43F17">
        <w:trPr>
          <w:trHeight w:val="332"/>
        </w:trPr>
        <w:tc>
          <w:tcPr>
            <w:tcW w:w="2785" w:type="dxa"/>
          </w:tcPr>
          <w:p w14:paraId="03709016" w14:textId="5083B0D5" w:rsidR="005A4292" w:rsidRPr="00016B8F" w:rsidRDefault="00016B8F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016B8F">
              <w:rPr>
                <w:rFonts w:ascii="Proxima Nova" w:hAnsi="Proxima Nova"/>
                <w:b/>
                <w:sz w:val="20"/>
                <w:szCs w:val="20"/>
              </w:rPr>
              <w:t>inequality</w:t>
            </w:r>
          </w:p>
        </w:tc>
        <w:tc>
          <w:tcPr>
            <w:tcW w:w="5400" w:type="dxa"/>
          </w:tcPr>
          <w:p w14:paraId="0E511692" w14:textId="353B3846" w:rsidR="005A4292" w:rsidRPr="007F6D93" w:rsidRDefault="00A70B3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A mathematical sentence indicating that two quantities are not equal.</w:t>
            </w:r>
          </w:p>
        </w:tc>
      </w:tr>
      <w:tr w:rsidR="007F6D93" w:rsidRPr="007F6D93" w14:paraId="31E96BDB" w14:textId="77777777" w:rsidTr="00F43F17">
        <w:tc>
          <w:tcPr>
            <w:tcW w:w="2785" w:type="dxa"/>
          </w:tcPr>
          <w:p w14:paraId="0495F30C" w14:textId="2BF3CB81" w:rsidR="007F6D93" w:rsidRPr="007F6D93" w:rsidRDefault="00A70B3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inverse operations</w:t>
            </w:r>
          </w:p>
        </w:tc>
        <w:tc>
          <w:tcPr>
            <w:tcW w:w="5400" w:type="dxa"/>
          </w:tcPr>
          <w:p w14:paraId="0799CA10" w14:textId="6C8C2FB0" w:rsidR="007F6D93" w:rsidRPr="007F6D93" w:rsidRDefault="004207E3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Operations which undo each other.</w:t>
            </w:r>
          </w:p>
        </w:tc>
      </w:tr>
      <w:tr w:rsidR="00A70B34" w:rsidRPr="007F6D93" w14:paraId="7BA63ED3" w14:textId="77777777" w:rsidTr="00F43F17">
        <w:tc>
          <w:tcPr>
            <w:tcW w:w="2785" w:type="dxa"/>
          </w:tcPr>
          <w:p w14:paraId="515547AB" w14:textId="6F30C684" w:rsidR="00A70B34" w:rsidRDefault="00A70B3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solution</w:t>
            </w:r>
          </w:p>
        </w:tc>
        <w:tc>
          <w:tcPr>
            <w:tcW w:w="5400" w:type="dxa"/>
          </w:tcPr>
          <w:p w14:paraId="4FAB59F0" w14:textId="395AE4A6" w:rsidR="00A70B34" w:rsidRDefault="00221DE8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value of a variable that makes an equation true.</w:t>
            </w:r>
          </w:p>
        </w:tc>
      </w:tr>
      <w:tr w:rsidR="00A70B34" w:rsidRPr="007F6D93" w14:paraId="443B173F" w14:textId="77777777" w:rsidTr="00F43F17">
        <w:tc>
          <w:tcPr>
            <w:tcW w:w="2785" w:type="dxa"/>
          </w:tcPr>
          <w:p w14:paraId="552C5D81" w14:textId="641C30BC" w:rsidR="00A70B34" w:rsidRDefault="00A70B3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solve</w:t>
            </w:r>
          </w:p>
        </w:tc>
        <w:tc>
          <w:tcPr>
            <w:tcW w:w="5400" w:type="dxa"/>
          </w:tcPr>
          <w:p w14:paraId="220C12D4" w14:textId="54F2CABD" w:rsidR="00A70B34" w:rsidRDefault="00221DE8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To replace a variable with a value that results in a true sentence.</w:t>
            </w:r>
          </w:p>
        </w:tc>
      </w:tr>
      <w:tr w:rsidR="00A70B34" w:rsidRPr="007F6D93" w14:paraId="53943937" w14:textId="77777777" w:rsidTr="00F43F17">
        <w:tc>
          <w:tcPr>
            <w:tcW w:w="2785" w:type="dxa"/>
          </w:tcPr>
          <w:p w14:paraId="1D944BAB" w14:textId="358276D7" w:rsidR="00A70B34" w:rsidRDefault="00A70B3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Properties of Equality</w:t>
            </w:r>
          </w:p>
        </w:tc>
        <w:tc>
          <w:tcPr>
            <w:tcW w:w="5400" w:type="dxa"/>
          </w:tcPr>
          <w:p w14:paraId="5D279BE3" w14:textId="12133DDA" w:rsidR="00A70B34" w:rsidRDefault="00221DE8" w:rsidP="004C5DBD">
            <w:pPr>
              <w:spacing w:before="40" w:after="40"/>
              <w:ind w:right="68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ascii="Proxima Nova" w:hAnsi="Proxima Nova"/>
                <w:sz w:val="20"/>
                <w:szCs w:val="20"/>
              </w:rPr>
              <w:t>The Properties that state that you can perform the same operation on both sides of an equation and the sides remain equal.</w:t>
            </w:r>
          </w:p>
        </w:tc>
      </w:tr>
    </w:tbl>
    <w:p w14:paraId="7492F005" w14:textId="77777777" w:rsidR="002959F9" w:rsidRDefault="002959F9" w:rsidP="00DD0461">
      <w:pPr>
        <w:spacing w:after="40"/>
        <w:rPr>
          <w:rFonts w:ascii="Proxima Nova" w:hAnsi="Proxima Nova"/>
          <w:sz w:val="32"/>
          <w:szCs w:val="32"/>
        </w:rPr>
      </w:pPr>
    </w:p>
    <w:p w14:paraId="2F70F9DD" w14:textId="440EE348" w:rsidR="00BF6FC7" w:rsidRPr="00454A45" w:rsidRDefault="00BF6FC7" w:rsidP="006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30"/>
        </w:tabs>
        <w:spacing w:after="40"/>
        <w:ind w:right="63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How </w:t>
      </w:r>
      <w:r w:rsidRPr="00454A45">
        <w:rPr>
          <w:rFonts w:ascii="Proxima Nova" w:hAnsi="Proxima Nova"/>
          <w:b/>
          <w:sz w:val="28"/>
          <w:szCs w:val="28"/>
        </w:rPr>
        <w:t>You Can Provide Support</w:t>
      </w:r>
      <w:r w:rsidR="00504A23" w:rsidRPr="00454A45">
        <w:rPr>
          <w:rFonts w:ascii="Proxima Nova" w:hAnsi="Proxima Nova"/>
          <w:b/>
          <w:sz w:val="28"/>
          <w:szCs w:val="28"/>
        </w:rPr>
        <w:t xml:space="preserve"> </w:t>
      </w:r>
    </w:p>
    <w:p w14:paraId="211A7F14" w14:textId="13DCD12B" w:rsidR="00040584" w:rsidRDefault="00C2229E" w:rsidP="00045EA5">
      <w:pPr>
        <w:pStyle w:val="ListParagraph"/>
        <w:numPr>
          <w:ilvl w:val="0"/>
          <w:numId w:val="1"/>
        </w:numPr>
        <w:spacing w:before="120" w:after="120"/>
        <w:ind w:left="360" w:right="99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Support your child’s understanding of equations by asking them to</w:t>
      </w:r>
      <w:r w:rsidR="00BC1ED8">
        <w:rPr>
          <w:rFonts w:ascii="Proxima Nova" w:hAnsi="Proxima Nova"/>
          <w:sz w:val="23"/>
          <w:szCs w:val="23"/>
        </w:rPr>
        <w:t xml:space="preserve"> </w:t>
      </w:r>
      <w:r w:rsidR="00F42EE8">
        <w:rPr>
          <w:rFonts w:ascii="Proxima Nova" w:hAnsi="Proxima Nova"/>
          <w:sz w:val="23"/>
          <w:szCs w:val="23"/>
        </w:rPr>
        <w:t xml:space="preserve">use an equation to </w:t>
      </w:r>
      <w:r w:rsidR="00BC1ED8">
        <w:rPr>
          <w:rFonts w:ascii="Proxima Nova" w:hAnsi="Proxima Nova"/>
          <w:sz w:val="23"/>
          <w:szCs w:val="23"/>
        </w:rPr>
        <w:t>explain</w:t>
      </w:r>
      <w:r w:rsidR="00A270F5">
        <w:rPr>
          <w:rFonts w:ascii="Proxima Nova" w:hAnsi="Proxima Nova"/>
          <w:sz w:val="23"/>
          <w:szCs w:val="23"/>
        </w:rPr>
        <w:t xml:space="preserve"> </w:t>
      </w:r>
      <w:r w:rsidR="00F42EE8">
        <w:rPr>
          <w:rFonts w:ascii="Proxima Nova" w:hAnsi="Proxima Nova"/>
          <w:sz w:val="23"/>
          <w:szCs w:val="23"/>
        </w:rPr>
        <w:t xml:space="preserve">how </w:t>
      </w:r>
      <w:r w:rsidR="00A270F5">
        <w:rPr>
          <w:rFonts w:ascii="Proxima Nova" w:hAnsi="Proxima Nova"/>
          <w:sz w:val="23"/>
          <w:szCs w:val="23"/>
        </w:rPr>
        <w:t>to solve problems</w:t>
      </w:r>
      <w:r w:rsidR="00BC1ED8">
        <w:rPr>
          <w:rFonts w:ascii="Proxima Nova" w:hAnsi="Proxima Nova"/>
          <w:sz w:val="23"/>
          <w:szCs w:val="23"/>
        </w:rPr>
        <w:t xml:space="preserve"> in everyday life.</w:t>
      </w:r>
    </w:p>
    <w:p w14:paraId="7B8EE879" w14:textId="26FB0DE4" w:rsidR="00BC1ED8" w:rsidRPr="00A270F5" w:rsidRDefault="00A270F5" w:rsidP="00BC1ED8">
      <w:pPr>
        <w:pStyle w:val="ListParagraph"/>
        <w:numPr>
          <w:ilvl w:val="0"/>
          <w:numId w:val="5"/>
        </w:numPr>
        <w:spacing w:before="120" w:after="120"/>
        <w:ind w:right="990"/>
        <w:rPr>
          <w:rFonts w:ascii="Proxima Nova" w:hAnsi="Proxima Nova"/>
          <w:sz w:val="23"/>
          <w:szCs w:val="23"/>
        </w:rPr>
      </w:pPr>
      <w:r w:rsidRPr="00A270F5">
        <w:rPr>
          <w:rFonts w:ascii="Proxima Nova" w:hAnsi="Proxima Nova"/>
          <w:i/>
          <w:sz w:val="23"/>
          <w:szCs w:val="23"/>
        </w:rPr>
        <w:t xml:space="preserve">Shopping: </w:t>
      </w:r>
      <w:r w:rsidR="00BC1ED8" w:rsidRPr="00A270F5">
        <w:rPr>
          <w:rFonts w:ascii="Proxima Nova" w:hAnsi="Proxima Nova"/>
          <w:sz w:val="23"/>
          <w:szCs w:val="23"/>
        </w:rPr>
        <w:t xml:space="preserve"> When you are at the store have </w:t>
      </w:r>
      <w:r w:rsidR="00997ED2">
        <w:rPr>
          <w:rFonts w:ascii="Proxima Nova" w:hAnsi="Proxima Nova"/>
          <w:sz w:val="23"/>
          <w:szCs w:val="23"/>
        </w:rPr>
        <w:t>your child</w:t>
      </w:r>
      <w:r w:rsidR="00BC1ED8" w:rsidRPr="00A270F5">
        <w:rPr>
          <w:rFonts w:ascii="Proxima Nova" w:hAnsi="Proxima Nova"/>
          <w:sz w:val="23"/>
          <w:szCs w:val="23"/>
        </w:rPr>
        <w:t xml:space="preserve"> find the amount of change from a purchase made with cash</w:t>
      </w:r>
      <w:r w:rsidRPr="00A270F5">
        <w:rPr>
          <w:rFonts w:ascii="Proxima Nova" w:hAnsi="Proxima Nova"/>
          <w:sz w:val="23"/>
          <w:szCs w:val="23"/>
        </w:rPr>
        <w:t xml:space="preserve"> for example when buying a gallon of milk at $2.49 what would be the change from $5?</w:t>
      </w:r>
    </w:p>
    <w:p w14:paraId="322F60C0" w14:textId="199DBC6C" w:rsidR="00BC1ED8" w:rsidRPr="00A270F5" w:rsidRDefault="00A270F5" w:rsidP="00BC1ED8">
      <w:pPr>
        <w:pStyle w:val="ListParagraph"/>
        <w:numPr>
          <w:ilvl w:val="0"/>
          <w:numId w:val="5"/>
        </w:numPr>
        <w:spacing w:before="120" w:after="120"/>
        <w:ind w:right="990"/>
        <w:rPr>
          <w:rFonts w:ascii="Proxima Nova" w:hAnsi="Proxima Nova"/>
          <w:sz w:val="23"/>
          <w:szCs w:val="23"/>
        </w:rPr>
      </w:pPr>
      <w:r w:rsidRPr="00A270F5">
        <w:rPr>
          <w:rFonts w:ascii="Proxima Nova" w:hAnsi="Proxima Nova"/>
          <w:i/>
          <w:sz w:val="23"/>
          <w:szCs w:val="23"/>
        </w:rPr>
        <w:t>Dinner</w:t>
      </w:r>
      <w:r w:rsidR="00BC1ED8" w:rsidRPr="00A270F5">
        <w:rPr>
          <w:rFonts w:ascii="Proxima Nova" w:hAnsi="Proxima Nova"/>
          <w:i/>
          <w:sz w:val="23"/>
          <w:szCs w:val="23"/>
        </w:rPr>
        <w:t xml:space="preserve">: </w:t>
      </w:r>
      <w:r w:rsidR="00BC1ED8" w:rsidRPr="00A270F5">
        <w:rPr>
          <w:rFonts w:ascii="Proxima Nova" w:hAnsi="Proxima Nova"/>
          <w:sz w:val="23"/>
          <w:szCs w:val="23"/>
        </w:rPr>
        <w:t>Find situations where a quantity of something is shared among a group of people and ask how many each person would get.</w:t>
      </w:r>
      <w:r w:rsidRPr="00A270F5">
        <w:rPr>
          <w:rFonts w:ascii="Proxima Nova" w:hAnsi="Proxima Nova"/>
          <w:sz w:val="23"/>
          <w:szCs w:val="23"/>
        </w:rPr>
        <w:t xml:space="preserve"> For example, with a package of 12 dinner rolls how many would each person get if there were 4 people at dinner</w:t>
      </w:r>
      <w:r w:rsidR="00997ED2">
        <w:rPr>
          <w:rFonts w:ascii="Proxima Nova" w:hAnsi="Proxima Nova"/>
          <w:sz w:val="23"/>
          <w:szCs w:val="23"/>
        </w:rPr>
        <w:t>?</w:t>
      </w:r>
      <w:r w:rsidRPr="00A270F5">
        <w:rPr>
          <w:rFonts w:ascii="Proxima Nova" w:hAnsi="Proxima Nova"/>
          <w:sz w:val="23"/>
          <w:szCs w:val="23"/>
        </w:rPr>
        <w:t xml:space="preserve"> What if there were 6 people at dinner?</w:t>
      </w:r>
    </w:p>
    <w:p w14:paraId="7A0E4B7E" w14:textId="77777777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 xml:space="preserve">attitude towards mathematics 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64544BF4" w14:textId="0C77A671" w:rsidR="00F32111" w:rsidRPr="00A270F5" w:rsidRDefault="00DD0461" w:rsidP="00A270F5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A270F5">
      <w:pPr>
        <w:spacing w:after="360"/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B41762C" w:rsidR="00C74673" w:rsidRPr="002959F9" w:rsidRDefault="00C74673" w:rsidP="00BF6FC7">
      <w:pPr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730ED1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34C9F38C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="008D0676">
      <w:rPr>
        <w:sz w:val="18"/>
        <w:szCs w:val="18"/>
      </w:rPr>
      <w:t xml:space="preserve">                                                           </w:t>
    </w:r>
    <w:r w:rsidR="00BC1ED8">
      <w:rPr>
        <w:sz w:val="18"/>
        <w:szCs w:val="18"/>
      </w:rPr>
      <w:t xml:space="preserve">                                              </w:t>
    </w:r>
    <w:r w:rsidR="008D0676">
      <w:rPr>
        <w:sz w:val="18"/>
        <w:szCs w:val="18"/>
      </w:rPr>
      <w:t xml:space="preserve">    </w:t>
    </w:r>
    <w:r w:rsidR="00162D75" w:rsidRPr="00C74673">
      <w:rPr>
        <w:sz w:val="18"/>
        <w:szCs w:val="18"/>
      </w:rPr>
      <w:t>Family Letter</w:t>
    </w:r>
    <w:r w:rsidR="00162D75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BC1ED8">
      <w:rPr>
        <w:sz w:val="18"/>
        <w:szCs w:val="18"/>
      </w:rPr>
      <w:t>Equations and Inequalities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6786" w14:textId="43715EB9" w:rsidR="00C71C0E" w:rsidRDefault="00C71C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BE363" wp14:editId="66809FE5">
          <wp:simplePos x="0" y="0"/>
          <wp:positionH relativeFrom="page">
            <wp:posOffset>0</wp:posOffset>
          </wp:positionH>
          <wp:positionV relativeFrom="paragraph">
            <wp:posOffset>-446388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32367" w14:textId="77777777" w:rsidR="00C71C0E" w:rsidRDefault="00C7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3B520308"/>
    <w:lvl w:ilvl="0" w:tplc="AAC82CF4">
      <w:start w:val="1"/>
      <w:numFmt w:val="bullet"/>
      <w:pStyle w:val="MTDisplay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3E6"/>
    <w:multiLevelType w:val="hybridMultilevel"/>
    <w:tmpl w:val="EBC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1AC0"/>
    <w:multiLevelType w:val="hybridMultilevel"/>
    <w:tmpl w:val="84D8E970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1F5"/>
    <w:multiLevelType w:val="hybridMultilevel"/>
    <w:tmpl w:val="756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A6350"/>
    <w:multiLevelType w:val="hybridMultilevel"/>
    <w:tmpl w:val="8ED6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2DB9"/>
    <w:multiLevelType w:val="hybridMultilevel"/>
    <w:tmpl w:val="B008D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098"/>
    <w:multiLevelType w:val="hybridMultilevel"/>
    <w:tmpl w:val="C2E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16B8F"/>
    <w:rsid w:val="00040584"/>
    <w:rsid w:val="00041A64"/>
    <w:rsid w:val="00045EA5"/>
    <w:rsid w:val="000819F3"/>
    <w:rsid w:val="00090945"/>
    <w:rsid w:val="000B133E"/>
    <w:rsid w:val="001158BA"/>
    <w:rsid w:val="00125715"/>
    <w:rsid w:val="00133B1D"/>
    <w:rsid w:val="001341BF"/>
    <w:rsid w:val="00144D15"/>
    <w:rsid w:val="00162D75"/>
    <w:rsid w:val="001D5176"/>
    <w:rsid w:val="001F482F"/>
    <w:rsid w:val="00214602"/>
    <w:rsid w:val="00214BFE"/>
    <w:rsid w:val="00221DE8"/>
    <w:rsid w:val="0024529A"/>
    <w:rsid w:val="002959F9"/>
    <w:rsid w:val="002B1521"/>
    <w:rsid w:val="002D71EB"/>
    <w:rsid w:val="002D76DC"/>
    <w:rsid w:val="002E63D1"/>
    <w:rsid w:val="0030070E"/>
    <w:rsid w:val="00303DE9"/>
    <w:rsid w:val="00314EB5"/>
    <w:rsid w:val="00331968"/>
    <w:rsid w:val="00336EA6"/>
    <w:rsid w:val="003405FA"/>
    <w:rsid w:val="003643E8"/>
    <w:rsid w:val="00392448"/>
    <w:rsid w:val="00396FF4"/>
    <w:rsid w:val="00397C45"/>
    <w:rsid w:val="00406833"/>
    <w:rsid w:val="004145C3"/>
    <w:rsid w:val="004207E3"/>
    <w:rsid w:val="00424AE9"/>
    <w:rsid w:val="00425F27"/>
    <w:rsid w:val="00441462"/>
    <w:rsid w:val="00442396"/>
    <w:rsid w:val="00446AA1"/>
    <w:rsid w:val="00446CB5"/>
    <w:rsid w:val="00454A45"/>
    <w:rsid w:val="00455A7F"/>
    <w:rsid w:val="00491550"/>
    <w:rsid w:val="004C4621"/>
    <w:rsid w:val="004C5DBD"/>
    <w:rsid w:val="004D51FD"/>
    <w:rsid w:val="004E07CD"/>
    <w:rsid w:val="004E2F09"/>
    <w:rsid w:val="00504A23"/>
    <w:rsid w:val="00505E07"/>
    <w:rsid w:val="005459FF"/>
    <w:rsid w:val="0055599F"/>
    <w:rsid w:val="0056728F"/>
    <w:rsid w:val="00581EAF"/>
    <w:rsid w:val="005853D7"/>
    <w:rsid w:val="00593575"/>
    <w:rsid w:val="005A4292"/>
    <w:rsid w:val="005B0266"/>
    <w:rsid w:val="005D0EA8"/>
    <w:rsid w:val="005D7883"/>
    <w:rsid w:val="005F6A6C"/>
    <w:rsid w:val="0060752C"/>
    <w:rsid w:val="006312E7"/>
    <w:rsid w:val="006762FB"/>
    <w:rsid w:val="006766B6"/>
    <w:rsid w:val="006B0E46"/>
    <w:rsid w:val="006D1A97"/>
    <w:rsid w:val="0071427D"/>
    <w:rsid w:val="00724112"/>
    <w:rsid w:val="00730ED1"/>
    <w:rsid w:val="00744000"/>
    <w:rsid w:val="0078380D"/>
    <w:rsid w:val="007A7B2C"/>
    <w:rsid w:val="007C116D"/>
    <w:rsid w:val="007F3E82"/>
    <w:rsid w:val="007F6D93"/>
    <w:rsid w:val="008110B5"/>
    <w:rsid w:val="008510EB"/>
    <w:rsid w:val="008D0676"/>
    <w:rsid w:val="008E3956"/>
    <w:rsid w:val="00911AA0"/>
    <w:rsid w:val="009228FE"/>
    <w:rsid w:val="009276FC"/>
    <w:rsid w:val="00957873"/>
    <w:rsid w:val="00997ED2"/>
    <w:rsid w:val="009A2B4D"/>
    <w:rsid w:val="009B05EB"/>
    <w:rsid w:val="009D485A"/>
    <w:rsid w:val="009E066C"/>
    <w:rsid w:val="00A04C74"/>
    <w:rsid w:val="00A15179"/>
    <w:rsid w:val="00A270F5"/>
    <w:rsid w:val="00A2778A"/>
    <w:rsid w:val="00A43F50"/>
    <w:rsid w:val="00A70B34"/>
    <w:rsid w:val="00A830CA"/>
    <w:rsid w:val="00AA2352"/>
    <w:rsid w:val="00AA2566"/>
    <w:rsid w:val="00AB1711"/>
    <w:rsid w:val="00AB7A08"/>
    <w:rsid w:val="00AC2811"/>
    <w:rsid w:val="00AD2B03"/>
    <w:rsid w:val="00B87CDE"/>
    <w:rsid w:val="00B96D26"/>
    <w:rsid w:val="00BA2A43"/>
    <w:rsid w:val="00BB0816"/>
    <w:rsid w:val="00BC1ED8"/>
    <w:rsid w:val="00BF6FC7"/>
    <w:rsid w:val="00C2229E"/>
    <w:rsid w:val="00C71C0E"/>
    <w:rsid w:val="00C74673"/>
    <w:rsid w:val="00C916C2"/>
    <w:rsid w:val="00CA6416"/>
    <w:rsid w:val="00CB104E"/>
    <w:rsid w:val="00CD01D4"/>
    <w:rsid w:val="00CD3A6E"/>
    <w:rsid w:val="00D66E84"/>
    <w:rsid w:val="00D73FD5"/>
    <w:rsid w:val="00D84CB6"/>
    <w:rsid w:val="00DD0461"/>
    <w:rsid w:val="00DE4E41"/>
    <w:rsid w:val="00E20D85"/>
    <w:rsid w:val="00E27499"/>
    <w:rsid w:val="00E372AD"/>
    <w:rsid w:val="00E56516"/>
    <w:rsid w:val="00E73A8B"/>
    <w:rsid w:val="00E7759F"/>
    <w:rsid w:val="00E91AA6"/>
    <w:rsid w:val="00ED6D90"/>
    <w:rsid w:val="00EE5B1E"/>
    <w:rsid w:val="00F02EE6"/>
    <w:rsid w:val="00F32111"/>
    <w:rsid w:val="00F42EE8"/>
    <w:rsid w:val="00F43F17"/>
    <w:rsid w:val="00F52907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link w:val="ListParagraphChar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9B05EB"/>
    <w:pPr>
      <w:numPr>
        <w:numId w:val="2"/>
      </w:numPr>
      <w:tabs>
        <w:tab w:val="center" w:pos="4860"/>
        <w:tab w:val="right" w:pos="9360"/>
      </w:tabs>
      <w:spacing w:beforeLines="40" w:before="96" w:after="0"/>
      <w:ind w:left="360" w:right="810"/>
    </w:pPr>
    <w:rPr>
      <w:rFonts w:ascii="Proxima Nova" w:hAnsi="Proxima Nova"/>
      <w:sz w:val="23"/>
      <w:szCs w:val="23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05EB"/>
  </w:style>
  <w:style w:type="character" w:customStyle="1" w:styleId="MTDisplayEquationChar">
    <w:name w:val="MTDisplayEquation Char"/>
    <w:basedOn w:val="ListParagraphChar"/>
    <w:link w:val="MTDisplayEquation"/>
    <w:rsid w:val="009B05EB"/>
    <w:rPr>
      <w:rFonts w:ascii="Proxima Nova" w:hAnsi="Proxima Nova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Granger, Emily</cp:lastModifiedBy>
  <cp:revision>18</cp:revision>
  <cp:lastPrinted>2019-01-18T20:21:00Z</cp:lastPrinted>
  <dcterms:created xsi:type="dcterms:W3CDTF">2019-01-17T16:12:00Z</dcterms:created>
  <dcterms:modified xsi:type="dcterms:W3CDTF">2019-05-01T19:08:00Z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